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20" w:lineRule="exact"/>
        <w:rPr>
          <w:rFonts w:eastAsia="方正仿宋_GBK"/>
          <w:bCs/>
          <w:sz w:val="32"/>
          <w:szCs w:val="32"/>
        </w:rPr>
      </w:pPr>
      <w:r>
        <w:rPr>
          <w:rFonts w:eastAsia="方正仿宋_GBK"/>
          <w:bCs/>
          <w:sz w:val="32"/>
          <w:szCs w:val="32"/>
        </w:rPr>
        <w:t>附件</w:t>
      </w:r>
      <w:r>
        <w:rPr>
          <w:rFonts w:hint="eastAsia" w:eastAsia="方正仿宋_GBK"/>
          <w:bCs/>
          <w:sz w:val="32"/>
          <w:szCs w:val="32"/>
          <w:lang w:val="en-US" w:eastAsia="zh-CN"/>
        </w:rPr>
        <w:t>6</w:t>
      </w:r>
      <w:r>
        <w:rPr>
          <w:rFonts w:eastAsia="方正仿宋_GBK"/>
          <w:bCs/>
          <w:sz w:val="32"/>
          <w:szCs w:val="32"/>
        </w:rPr>
        <w:t>：</w:t>
      </w:r>
    </w:p>
    <w:p>
      <w:pPr>
        <w:spacing w:line="540" w:lineRule="exact"/>
        <w:jc w:val="center"/>
        <w:rPr>
          <w:rFonts w:ascii="方正小标宋_GBK" w:hAnsi="宋体" w:eastAsia="方正小标宋_GBK" w:cs="宋体"/>
          <w:bCs/>
          <w:sz w:val="44"/>
          <w:szCs w:val="44"/>
        </w:rPr>
      </w:pPr>
      <w:r>
        <w:rPr>
          <w:rFonts w:hint="eastAsia" w:ascii="方正小标宋_GBK" w:eastAsia="方正小标宋_GBK" w:hAnsiTheme="minorEastAsia"/>
          <w:sz w:val="44"/>
          <w:szCs w:val="44"/>
        </w:rPr>
        <w:t>异地务工人员随迁子女在我市</w:t>
      </w:r>
      <w:r>
        <w:rPr>
          <w:rFonts w:ascii="方正小标宋_GBK" w:eastAsia="方正小标宋_GBK" w:hAnsiTheme="minorEastAsia"/>
          <w:sz w:val="44"/>
          <w:szCs w:val="44"/>
        </w:rPr>
        <w:br w:type="textWrapping"/>
      </w:r>
      <w:r>
        <w:rPr>
          <w:rFonts w:hint="eastAsia" w:ascii="方正小标宋_GBK" w:eastAsia="方正小标宋_GBK" w:hAnsiTheme="minorEastAsia"/>
          <w:sz w:val="44"/>
          <w:szCs w:val="44"/>
        </w:rPr>
        <w:t>参加中考资格</w:t>
      </w:r>
      <w:r>
        <w:rPr>
          <w:rFonts w:hint="eastAsia" w:ascii="方正小标宋_GBK" w:hAnsi="宋体" w:eastAsia="方正小标宋_GBK" w:cs="宋体"/>
          <w:bCs/>
          <w:sz w:val="44"/>
          <w:szCs w:val="44"/>
        </w:rPr>
        <w:t>条件告知书</w:t>
      </w:r>
    </w:p>
    <w:p>
      <w:pPr>
        <w:spacing w:line="540" w:lineRule="exact"/>
        <w:jc w:val="center"/>
        <w:rPr>
          <w:rFonts w:ascii="宋体" w:hAnsi="宋体"/>
          <w:sz w:val="24"/>
        </w:rPr>
      </w:pPr>
      <w:r>
        <w:rPr>
          <w:rFonts w:hint="eastAsia" w:ascii="宋体" w:hAnsi="宋体"/>
          <w:sz w:val="28"/>
          <w:szCs w:val="28"/>
        </w:rPr>
        <w:t>（发给20</w:t>
      </w:r>
      <w:r>
        <w:rPr>
          <w:rFonts w:ascii="宋体" w:hAnsi="宋体"/>
          <w:sz w:val="28"/>
          <w:szCs w:val="28"/>
        </w:rPr>
        <w:t>24</w:t>
      </w:r>
      <w:r>
        <w:rPr>
          <w:rFonts w:hint="eastAsia" w:ascii="宋体" w:hAnsi="宋体"/>
          <w:sz w:val="28"/>
          <w:szCs w:val="28"/>
        </w:rPr>
        <w:t>年办理初一入学手续的非惠州市户籍学生）</w:t>
      </w:r>
    </w:p>
    <w:p>
      <w:pPr>
        <w:pStyle w:val="4"/>
        <w:spacing w:line="360" w:lineRule="exact"/>
        <w:ind w:firstLine="600" w:firstLineChars="200"/>
        <w:rPr>
          <w:rFonts w:ascii="仿宋_GB2312" w:eastAsia="仿宋_GB2312"/>
          <w:sz w:val="30"/>
          <w:szCs w:val="30"/>
        </w:rPr>
      </w:pPr>
    </w:p>
    <w:p>
      <w:pPr>
        <w:spacing w:line="500" w:lineRule="exact"/>
        <w:ind w:firstLine="640" w:firstLineChars="200"/>
        <w:rPr>
          <w:rFonts w:ascii="方正仿宋_GBK" w:hAnsi="仿宋" w:eastAsia="方正仿宋_GBK" w:cs="仿宋"/>
          <w:sz w:val="32"/>
          <w:szCs w:val="32"/>
        </w:rPr>
      </w:pPr>
      <w:r>
        <w:rPr>
          <w:rFonts w:hint="eastAsia" w:ascii="方正仿宋_GBK" w:hAnsi="仿宋" w:eastAsia="方正仿宋_GBK" w:cs="仿宋"/>
          <w:sz w:val="32"/>
          <w:szCs w:val="32"/>
        </w:rPr>
        <w:t>非惠州户籍异地务工人员随迁子女在惠州市参加中考的资格条件为：</w:t>
      </w:r>
      <w:bookmarkStart w:id="0" w:name="_GoBack"/>
      <w:bookmarkEnd w:id="0"/>
    </w:p>
    <w:p>
      <w:pPr>
        <w:autoSpaceDE w:val="0"/>
        <w:spacing w:line="500" w:lineRule="exact"/>
        <w:ind w:firstLine="656" w:firstLineChars="205"/>
        <w:rPr>
          <w:rFonts w:eastAsia="仿宋"/>
          <w:kern w:val="0"/>
          <w:sz w:val="32"/>
          <w:szCs w:val="32"/>
        </w:rPr>
      </w:pPr>
      <w:r>
        <w:rPr>
          <w:rFonts w:hint="eastAsia" w:ascii="仿宋" w:hAnsi="仿宋" w:eastAsia="仿宋"/>
          <w:kern w:val="0"/>
          <w:sz w:val="32"/>
          <w:szCs w:val="32"/>
        </w:rPr>
        <w:t>（一）随迁子女获得我市初中学校三年完整学籍。</w:t>
      </w:r>
    </w:p>
    <w:p>
      <w:pPr>
        <w:tabs>
          <w:tab w:val="left" w:pos="709"/>
        </w:tabs>
        <w:autoSpaceDE w:val="0"/>
        <w:spacing w:line="500" w:lineRule="exact"/>
        <w:ind w:firstLine="656" w:firstLineChars="205"/>
        <w:rPr>
          <w:rFonts w:eastAsia="仿宋"/>
          <w:kern w:val="0"/>
          <w:sz w:val="32"/>
          <w:szCs w:val="32"/>
        </w:rPr>
      </w:pPr>
      <w:r>
        <w:rPr>
          <w:rFonts w:hint="eastAsia" w:ascii="仿宋" w:hAnsi="仿宋" w:eastAsia="仿宋"/>
          <w:kern w:val="0"/>
          <w:sz w:val="32"/>
          <w:szCs w:val="32"/>
        </w:rPr>
        <w:t>（二）随迁子女父亲或母亲（或其他法定监护人，下同）需于随迁子女入读初中一年级的当年</w:t>
      </w:r>
      <w:r>
        <w:rPr>
          <w:rFonts w:hint="eastAsia" w:eastAsia="仿宋"/>
          <w:kern w:val="0"/>
          <w:sz w:val="32"/>
          <w:szCs w:val="32"/>
        </w:rPr>
        <w:t>9</w:t>
      </w:r>
      <w:r>
        <w:rPr>
          <w:rFonts w:hint="eastAsia" w:ascii="仿宋" w:hAnsi="仿宋" w:eastAsia="仿宋"/>
          <w:kern w:val="0"/>
          <w:sz w:val="32"/>
          <w:szCs w:val="32"/>
        </w:rPr>
        <w:t>月</w:t>
      </w:r>
      <w:r>
        <w:rPr>
          <w:rFonts w:hint="eastAsia" w:eastAsia="仿宋"/>
          <w:kern w:val="0"/>
          <w:sz w:val="32"/>
          <w:szCs w:val="32"/>
        </w:rPr>
        <w:t>1</w:t>
      </w:r>
      <w:r>
        <w:rPr>
          <w:rFonts w:hint="eastAsia" w:ascii="仿宋" w:hAnsi="仿宋" w:eastAsia="仿宋"/>
          <w:kern w:val="0"/>
          <w:sz w:val="32"/>
          <w:szCs w:val="32"/>
        </w:rPr>
        <w:t>日前在我市领取了居住证，在随迁子女就读初中期间每年签注，且在随迁子女报名参加我市中考时持有有效居住证（对于2024年凭居住证回执入读初一的随迁子女，其父亲或母亲领取居住证的时间，由9月1日前放宽至12月31日前）。</w:t>
      </w:r>
    </w:p>
    <w:p>
      <w:pPr>
        <w:autoSpaceDE w:val="0"/>
        <w:spacing w:line="500" w:lineRule="exact"/>
        <w:ind w:firstLine="656" w:firstLineChars="205"/>
        <w:rPr>
          <w:rFonts w:eastAsia="仿宋"/>
          <w:kern w:val="0"/>
          <w:sz w:val="32"/>
          <w:szCs w:val="32"/>
        </w:rPr>
      </w:pPr>
      <w:r>
        <w:rPr>
          <w:rFonts w:hint="eastAsia" w:ascii="仿宋" w:hAnsi="仿宋" w:eastAsia="仿宋"/>
          <w:kern w:val="0"/>
          <w:sz w:val="32"/>
          <w:szCs w:val="32"/>
        </w:rPr>
        <w:t>（三）随迁子女父亲或母亲需于随迁子女入读初中一年级的当年</w:t>
      </w:r>
      <w:r>
        <w:rPr>
          <w:rFonts w:hint="eastAsia" w:eastAsia="仿宋"/>
          <w:kern w:val="0"/>
          <w:sz w:val="32"/>
          <w:szCs w:val="32"/>
        </w:rPr>
        <w:t>9</w:t>
      </w:r>
      <w:r>
        <w:rPr>
          <w:rFonts w:hint="eastAsia" w:ascii="仿宋" w:hAnsi="仿宋" w:eastAsia="仿宋"/>
          <w:kern w:val="0"/>
          <w:sz w:val="32"/>
          <w:szCs w:val="32"/>
        </w:rPr>
        <w:t>月</w:t>
      </w:r>
      <w:r>
        <w:rPr>
          <w:rFonts w:hint="eastAsia" w:eastAsia="仿宋"/>
          <w:kern w:val="0"/>
          <w:sz w:val="32"/>
          <w:szCs w:val="32"/>
        </w:rPr>
        <w:t>1</w:t>
      </w:r>
      <w:r>
        <w:rPr>
          <w:rFonts w:hint="eastAsia" w:ascii="仿宋" w:hAnsi="仿宋" w:eastAsia="仿宋"/>
          <w:kern w:val="0"/>
          <w:sz w:val="32"/>
          <w:szCs w:val="32"/>
        </w:rPr>
        <w:t>日前在我市缴纳基本养老保险及基本医疗保险，至随迁子女报名参加我市中考时没有中断过；或者随迁子女父亲或母亲在我市缴纳基本养老保险及基本医疗保险累计</w:t>
      </w:r>
      <w:r>
        <w:rPr>
          <w:rFonts w:hint="eastAsia" w:eastAsia="仿宋"/>
          <w:kern w:val="0"/>
          <w:sz w:val="32"/>
          <w:szCs w:val="32"/>
        </w:rPr>
        <w:t>5</w:t>
      </w:r>
      <w:r>
        <w:rPr>
          <w:rFonts w:hint="eastAsia" w:ascii="仿宋" w:hAnsi="仿宋" w:eastAsia="仿宋"/>
          <w:kern w:val="0"/>
          <w:sz w:val="32"/>
          <w:szCs w:val="32"/>
        </w:rPr>
        <w:t>年（含</w:t>
      </w:r>
      <w:r>
        <w:rPr>
          <w:rFonts w:hint="eastAsia" w:eastAsia="仿宋"/>
          <w:kern w:val="0"/>
          <w:sz w:val="32"/>
          <w:szCs w:val="32"/>
        </w:rPr>
        <w:t>5</w:t>
      </w:r>
      <w:r>
        <w:rPr>
          <w:rFonts w:hint="eastAsia" w:ascii="仿宋" w:hAnsi="仿宋" w:eastAsia="仿宋"/>
          <w:kern w:val="0"/>
          <w:sz w:val="32"/>
          <w:szCs w:val="32"/>
        </w:rPr>
        <w:t>年）以上（截止时间至随迁子女报名参加我市中考时）。</w:t>
      </w:r>
    </w:p>
    <w:p>
      <w:pPr>
        <w:spacing w:line="500" w:lineRule="exact"/>
        <w:ind w:firstLine="640" w:firstLineChars="200"/>
        <w:rPr>
          <w:rFonts w:ascii="方正仿宋_GBK" w:hAnsi="宋体" w:eastAsia="方正仿宋_GBK" w:cs="宋体"/>
          <w:sz w:val="32"/>
          <w:szCs w:val="32"/>
        </w:rPr>
      </w:pPr>
      <w:r>
        <w:rPr>
          <w:rFonts w:hint="eastAsia" w:ascii="方正仿宋_GBK" w:hAnsi="宋体" w:eastAsia="方正仿宋_GBK" w:cs="宋体"/>
          <w:sz w:val="32"/>
          <w:szCs w:val="32"/>
        </w:rPr>
        <w:t>（如果异地务工人员随迁子女在我市参加中考的资格条件发生调整变化，并与本告知书内容相抵触时，以调整变化后的资格条件为准。）</w:t>
      </w:r>
    </w:p>
    <w:p>
      <w:pPr>
        <w:spacing w:line="260" w:lineRule="exact"/>
        <w:rPr>
          <w:rFonts w:ascii="仿宋_GB2312" w:hAnsi="宋体" w:eastAsia="仿宋_GB2312"/>
          <w:b/>
          <w:sz w:val="24"/>
        </w:rPr>
      </w:pPr>
    </w:p>
    <w:p>
      <w:pPr>
        <w:spacing w:line="400" w:lineRule="exact"/>
        <w:rPr>
          <w:rFonts w:ascii="仿宋_GB2312" w:hAnsi="宋体" w:eastAsia="仿宋_GB2312"/>
          <w:b/>
          <w:sz w:val="24"/>
        </w:rPr>
      </w:pPr>
      <w:r>
        <w:rPr>
          <w:rFonts w:hint="eastAsia" w:ascii="仿宋_GB2312" w:hAnsi="宋体" w:eastAsia="仿宋_GB2312"/>
          <w:b/>
          <w:sz w:val="24"/>
        </w:rPr>
        <w:t>被告知人所在学校（盖章）：</w:t>
      </w:r>
    </w:p>
    <w:p>
      <w:pPr>
        <w:spacing w:line="400" w:lineRule="exact"/>
        <w:rPr>
          <w:rFonts w:ascii="仿宋_GB2312" w:eastAsia="仿宋_GB2312"/>
          <w:sz w:val="24"/>
        </w:rPr>
      </w:pPr>
      <w:r>
        <w:rPr>
          <w:rFonts w:hint="eastAsia" w:ascii="仿宋_GB2312" w:eastAsia="仿宋_GB2312"/>
          <w:b/>
          <w:sz w:val="24"/>
        </w:rPr>
        <w:t>被告知人（学生家长）签名（指模）：</w:t>
      </w:r>
    </w:p>
    <w:p>
      <w:pPr>
        <w:spacing w:line="300" w:lineRule="exact"/>
        <w:ind w:right="480" w:firstLine="3240" w:firstLineChars="1350"/>
        <w:rPr>
          <w:rFonts w:ascii="仿宋_GB2312" w:eastAsia="仿宋_GB2312"/>
          <w:sz w:val="24"/>
        </w:rPr>
      </w:pPr>
    </w:p>
    <w:p>
      <w:pPr>
        <w:spacing w:line="300" w:lineRule="exact"/>
        <w:ind w:firstLine="3720" w:firstLineChars="1550"/>
        <w:rPr>
          <w:rFonts w:ascii="仿宋_GB2312" w:eastAsia="仿宋_GB2312"/>
          <w:sz w:val="24"/>
        </w:rPr>
      </w:pPr>
      <w:r>
        <w:rPr>
          <w:rFonts w:hint="eastAsia" w:ascii="仿宋_GB2312" w:eastAsia="仿宋_GB2312"/>
          <w:sz w:val="24"/>
        </w:rPr>
        <w:t xml:space="preserve">           </w:t>
      </w:r>
      <w:r>
        <w:rPr>
          <w:rFonts w:ascii="仿宋_GB2312" w:eastAsia="仿宋_GB2312"/>
          <w:sz w:val="24"/>
        </w:rPr>
        <w:t xml:space="preserve">      2024</w:t>
      </w:r>
      <w:r>
        <w:rPr>
          <w:rFonts w:hint="eastAsia" w:ascii="仿宋_GB2312" w:eastAsia="仿宋_GB2312"/>
          <w:sz w:val="24"/>
        </w:rPr>
        <w:t>年   月   日</w:t>
      </w:r>
    </w:p>
    <w:p>
      <w:pPr>
        <w:spacing w:line="440" w:lineRule="exact"/>
        <w:rPr>
          <w:rFonts w:eastAsia="方正仿宋_GBK"/>
          <w:bCs/>
          <w:sz w:val="32"/>
          <w:szCs w:val="32"/>
        </w:rPr>
      </w:pPr>
      <w:r>
        <w:rPr>
          <w:rFonts w:hint="eastAsia" w:ascii="黑体" w:eastAsia="黑体"/>
          <w:sz w:val="24"/>
        </w:rPr>
        <w:t>（本告知书一式两份，学校和学生家长各执一份）</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UyMDE3M2M5MDVmMjQ2MTYxYTkyMDQ1ZWRhNDc1MWYifQ=="/>
  </w:docVars>
  <w:rsids>
    <w:rsidRoot w:val="20AE6B95"/>
    <w:rsid w:val="046010E3"/>
    <w:rsid w:val="20AE6B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autoRedefine/>
    <w:semiHidden/>
    <w:qFormat/>
    <w:uiPriority w:val="0"/>
  </w:style>
  <w:style w:type="table" w:default="1" w:styleId="2">
    <w:name w:val="Normal Table"/>
    <w:autoRedefine/>
    <w:semiHidden/>
    <w:qFormat/>
    <w:uiPriority w:val="0"/>
    <w:tblPr>
      <w:tblCellMar>
        <w:top w:w="0" w:type="dxa"/>
        <w:left w:w="108" w:type="dxa"/>
        <w:bottom w:w="0" w:type="dxa"/>
        <w:right w:w="108" w:type="dxa"/>
      </w:tblCellMar>
    </w:tblPr>
  </w:style>
  <w:style w:type="paragraph" w:customStyle="1" w:styleId="4">
    <w:name w:val="无间隔1"/>
    <w:autoRedefine/>
    <w:qFormat/>
    <w:uiPriority w:val="1"/>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2024-05-22T01:23:00Z</dcterms:created>
  <dc:creator>向日葵就是向阳</dc:creator>
  <cp:lastModifiedBy>曾环彬</cp:lastModifiedBy>
  <cp:lastPrinted>2024-05-28T06:55:48Z</cp:lastPrinted>
  <dcterms:modified xsi:type="dcterms:W3CDTF">2024-05-28T06:56:09Z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E6DDB3E2D815453C88F5F4FB945945F0</vt:lpwstr>
  </property>
</Properties>
</file>